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sz w:val="40"/>
        </w:rPr>
        <w:t>What Never Goes into an AI Tool</w:t>
      </w:r>
    </w:p>
    <w:p>
      <w:pPr>
        <w:spacing w:after="80"/>
      </w:pPr>
      <w:r>
        <w:t>For everyone at [Organization Name] who uses AI for work. Questions? Ask [IT contact name, email or channel].</w:t>
      </w:r>
    </w:p>
    <w:p>
      <w:pPr>
        <w:pStyle w:val="Heading3"/>
        <w:spacing w:before="160" w:after="40"/>
      </w:pPr>
      <w:r>
        <w:t>Before you start</w:t>
      </w:r>
    </w:p>
    <w:p>
      <w:pPr>
        <w:pStyle w:val="ListBullet"/>
        <w:spacing w:after="30"/>
      </w:pPr>
      <w:r>
        <w:rPr>
          <w:b/>
        </w:rPr>
        <w:t>Check with your IT team.</w:t>
      </w:r>
      <w:r>
        <w:t xml:space="preserve"> Ask what [Organization Name] allows before you put anything from work into an AI tool.</w:t>
      </w:r>
    </w:p>
    <w:p>
      <w:pPr>
        <w:pStyle w:val="ListBullet"/>
        <w:spacing w:after="30"/>
      </w:pPr>
      <w:r>
        <w:rPr>
          <w:b/>
        </w:rPr>
        <w:t>Use an approved tool.</w:t>
      </w:r>
      <w:r>
        <w:t xml:space="preserve"> Only the tools listed at [Approved AI Tools List URL or location].</w:t>
      </w:r>
    </w:p>
    <w:p>
      <w:pPr>
        <w:pStyle w:val="ListBullet"/>
        <w:spacing w:after="30"/>
      </w:pPr>
      <w:r>
        <w:rPr>
          <w:b/>
        </w:rPr>
        <w:t>Sign in with your work account.</w:t>
      </w:r>
      <w:r>
        <w:t xml:space="preserve"> It keeps your chats inside the agreement [Organization Name] signed. A personal account sits outside it.</w:t>
      </w:r>
    </w:p>
    <w:p>
      <w:pPr>
        <w:pStyle w:val="ListBullet"/>
        <w:spacing w:after="30"/>
      </w:pPr>
      <w:r>
        <w:rPr>
          <w:b/>
        </w:rPr>
        <w:t>Connected apps.</w:t>
      </w:r>
      <w:r>
        <w:t xml:space="preserve"> An email or file connection IT approved can read the names and addresses in what it opens. Everything else on this page still applies.</w:t>
      </w:r>
    </w:p>
    <w:p>
      <w:pPr>
        <w:pStyle w:val="ListBullet"/>
        <w:spacing w:after="30"/>
      </w:pPr>
      <w:r>
        <w:rPr>
          <w:b/>
        </w:rPr>
        <w:t>No approved account yet?</w:t>
      </w:r>
      <w:r>
        <w:t xml:space="preserve"> Practice with made-up text, or on paper, until IT gives you one.</w:t>
      </w:r>
    </w:p>
    <w:p>
      <w:pPr>
        <w:pStyle w:val="Heading3"/>
        <w:spacing w:before="160" w:after="40"/>
      </w:pPr>
      <w:r>
        <w:t>Never put this into an AI tool</w:t>
      </w:r>
    </w:p>
    <w:p>
      <w:pPr>
        <w:pStyle w:val="ListBullet"/>
        <w:spacing w:after="30"/>
      </w:pPr>
      <w:r>
        <w:rPr>
          <w:b/>
        </w:rPr>
        <w:t>Customer or personal details.</w:t>
      </w:r>
      <w:r>
        <w:t xml:space="preserve"> No names, email addresses, phone numbers, home addresses or account numbers, for customers or colleagues.</w:t>
      </w:r>
    </w:p>
    <w:p>
      <w:pPr>
        <w:pStyle w:val="ListBullet"/>
        <w:spacing w:after="30"/>
      </w:pPr>
      <w:r>
        <w:rPr>
          <w:b/>
        </w:rPr>
        <w:t>Regulated records.</w:t>
      </w:r>
      <w:r>
        <w:t xml:space="preserve"> Health, financial, HR and legal records stay in their own systems, unless IT has told you in writing that this tool may see them.</w:t>
      </w:r>
    </w:p>
    <w:p>
      <w:pPr>
        <w:pStyle w:val="ListBullet"/>
        <w:spacing w:after="30"/>
      </w:pPr>
      <w:r>
        <w:rPr>
          <w:b/>
        </w:rPr>
        <w:t>Passwords, keys and access codes.</w:t>
      </w:r>
      <w:r>
        <w:t xml:space="preserve"> No credentials of any kind, and nothing that grants access to a system.</w:t>
      </w:r>
    </w:p>
    <w:p>
      <w:pPr>
        <w:pStyle w:val="ListBullet"/>
        <w:spacing w:after="30"/>
      </w:pPr>
      <w:r>
        <w:rPr>
          <w:b/>
        </w:rPr>
        <w:t>Anything under an NDA or not yet public.</w:t>
      </w:r>
      <w:r>
        <w:t xml:space="preserve"> Unreleased plans, contracts, pricing and source code need clearance first.</w:t>
      </w:r>
    </w:p>
    <w:p>
      <w:pPr>
        <w:pStyle w:val="ListBullet"/>
        <w:spacing w:after="30"/>
      </w:pPr>
      <w:r>
        <w:rPr>
          <w:b/>
        </w:rPr>
        <w:t>Anything our policy prohibits.</w:t>
      </w:r>
      <w:r>
        <w:t xml:space="preserve"> If the AI use policy keeps it out, it stays out.</w:t>
      </w:r>
    </w:p>
    <w:p>
      <w:pPr>
        <w:pStyle w:val="Heading3"/>
        <w:spacing w:before="160" w:after="40"/>
      </w:pPr>
      <w:r>
        <w:t>Do this instead</w:t>
      </w:r>
    </w:p>
    <w:p>
      <w:pPr>
        <w:pStyle w:val="ListBullet"/>
        <w:spacing w:after="30"/>
      </w:pPr>
      <w:r>
        <w:rPr>
          <w:b/>
        </w:rPr>
        <w:t>Swap real details for placeholders.</w:t>
      </w:r>
      <w:r>
        <w:t xml:space="preserve"> Write "Customer A", "[client name]", "$X". Put the real details back yourself.</w:t>
      </w:r>
    </w:p>
    <w:p>
      <w:pPr>
        <w:pStyle w:val="ListBullet"/>
        <w:spacing w:after="30"/>
      </w:pPr>
      <w:r>
        <w:rPr>
          <w:b/>
        </w:rPr>
        <w:t>Describe the situation.</w:t>
      </w:r>
      <w:r>
        <w:t xml:space="preserve"> An AI tool needs the shape of the problem, not the file it arrived in.</w:t>
      </w:r>
    </w:p>
    <w:p>
      <w:pPr>
        <w:pStyle w:val="ListBullet"/>
        <w:spacing w:after="30"/>
      </w:pPr>
      <w:r>
        <w:rPr>
          <w:b/>
        </w:rPr>
        <w:t>Trim a file first.</w:t>
      </w:r>
      <w:r>
        <w:t xml:space="preserve"> Remove identifying columns and pages, or use a short extract.</w:t>
      </w:r>
    </w:p>
    <w:p>
      <w:pPr>
        <w:pStyle w:val="Heading3"/>
        <w:spacing w:before="160" w:after="40"/>
      </w:pPr>
      <w:r>
        <w:t>Check the answer before you use it</w:t>
      </w:r>
    </w:p>
    <w:p>
      <w:pPr>
        <w:pStyle w:val="ListBullet"/>
        <w:spacing w:after="30"/>
      </w:pPr>
      <w:r>
        <w:rPr>
          <w:b/>
        </w:rPr>
        <w:t>Read it as if a colleague had drafted it.</w:t>
      </w:r>
      <w:r>
        <w:t xml:space="preserve"> AI tools state wrong things with complete confidence. The check is yours.</w:t>
      </w:r>
    </w:p>
    <w:p>
      <w:pPr>
        <w:pStyle w:val="ListBullet"/>
        <w:spacing w:after="30"/>
      </w:pPr>
      <w:r>
        <w:rPr>
          <w:b/>
        </w:rPr>
        <w:t>Say where AI helped.</w:t>
      </w:r>
      <w:r>
        <w:t xml:space="preserve"> Follow [Organization Name]'s rule on disclosing AI assistance.</w:t>
      </w:r>
    </w:p>
    <w:p>
      <w:pPr>
        <w:pStyle w:val="Heading3"/>
        <w:spacing w:before="160" w:after="40"/>
      </w:pPr>
      <w:r>
        <w:t>When you are not sure</w:t>
      </w:r>
    </w:p>
    <w:p>
      <w:pPr>
        <w:pStyle w:val="ListBullet"/>
        <w:spacing w:after="30"/>
      </w:pPr>
      <w:r>
        <w:rPr>
          <w:b/>
        </w:rPr>
        <w:t>Ask before you paste or upload, not after.</w:t>
      </w:r>
      <w:r>
        <w:t xml:space="preserve"> A question to IT takes a minute.</w:t>
      </w:r>
    </w:p>
    <w:p>
      <w:pPr>
        <w:pStyle w:val="ListBullet"/>
        <w:spacing w:after="30"/>
      </w:pPr>
      <w:r>
        <w:rPr>
          <w:b/>
        </w:rPr>
        <w:t>When in doubt, leave it out.</w:t>
      </w:r>
      <w:r>
        <w:t xml:space="preserve"> If you would not email it to someone outside [Organization Name], keep it out of the chat.</w:t>
      </w:r>
    </w:p>
    <w:p>
      <w:pPr>
        <w:pStyle w:val="ListBullet"/>
        <w:spacing w:after="30"/>
      </w:pPr>
      <w:r>
        <w:rPr>
          <w:b/>
        </w:rPr>
        <w:t>If something went in by mistake,</w:t>
      </w:r>
      <w:r>
        <w:t xml:space="preserve"> stop and report it to [IT incident email]. Reporting in good faith is always the right call.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8"/>
      </w:rPr>
      <w:t xml:space="preserve">Page </w:t>
    </w:r>
    <w:r>
      <w:rPr>
        <w:rFonts w:ascii="Calibri" w:hAnsi="Calibri"/>
        <w:color w:val="6B7280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B7280"/>
        <w:sz w:val="18"/>
      </w:rPr>
      <w:t xml:space="preserve"> of </w:t>
    </w:r>
    <w:r>
      <w:rPr>
        <w:rFonts w:ascii="Calibri" w:hAnsi="Calibri"/>
        <w:color w:val="6B7280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AABC3C"/>
      </w:pBdr>
    </w:pPr>
    <w:r>
      <w:rPr>
        <w:rFonts w:ascii="Calibri" w:hAnsi="Calibri"/>
        <w:color w:val="6B7280"/>
        <w:sz w:val="18"/>
      </w:rPr>
      <w:t>StormWind · AI Accelerator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 w:eastAsia="Calibri" w:cs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 w:eastAsia="Calibri" w:cs="Calibri"/>
      <w:color w:val="6B728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="Calibri" w:hAnsi="Calibri" w:eastAsia="Calibri" w:cs="Calibri"/>
      <w:b/>
      <w:bCs/>
      <w:i w:val="0"/>
      <w:color w:val="0E564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eastAsia="Calibri" w:cs="Calibri"/>
      <w:b/>
      <w:bCs/>
      <w:i w:val="0"/>
      <w:color w:val="0E564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Calibri" w:hAnsi="Calibri" w:eastAsia="Calibri" w:cs="Calibri"/>
      <w:b/>
      <w:bCs/>
      <w:i w:val="0"/>
      <w:color w:val="0E56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Calibri" w:hAnsi="Calibri" w:eastAsia="Calibri" w:cs="Calibri"/>
      <w:b/>
      <w:i w:val="0"/>
      <w:color w:val="0E564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Calibri" w:hAnsi="Calibri" w:eastAsia="Calibri" w:cs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Calibri" w:hAnsi="Calibri" w:eastAsia="Calibri" w:cs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Never Goes into an AI Tool</dc:title>
  <dc:subject/>
  <dc:creator>StormWind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